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33" w:rsidRDefault="00D44867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8"/>
          <w:szCs w:val="18"/>
        </w:rPr>
      </w:pPr>
      <w:r>
        <w:rPr>
          <w:rFonts w:ascii="FoundrySterling-Book" w:hAnsi="FoundrySterling-Book" w:cs="FoundrySterling-Book"/>
          <w:sz w:val="18"/>
          <w:szCs w:val="18"/>
        </w:rPr>
        <w:t>Baus Family Dental, Dr. Michael S. Baus, DDS, SC</w:t>
      </w:r>
    </w:p>
    <w:p w:rsidR="00CC6308" w:rsidRDefault="00CC6308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8"/>
          <w:szCs w:val="18"/>
        </w:rPr>
      </w:pPr>
      <w:r>
        <w:rPr>
          <w:rFonts w:ascii="FoundrySterling-Book" w:hAnsi="FoundrySterling-Book" w:cs="FoundrySterling-Book"/>
          <w:sz w:val="18"/>
          <w:szCs w:val="18"/>
        </w:rPr>
        <w:t>15 E. Main St., PO Box 71</w:t>
      </w:r>
    </w:p>
    <w:p w:rsidR="00CC6308" w:rsidRDefault="00CC6308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8"/>
          <w:szCs w:val="18"/>
        </w:rPr>
      </w:pPr>
      <w:r>
        <w:rPr>
          <w:rFonts w:ascii="FoundrySterling-Book" w:hAnsi="FoundrySterling-Book" w:cs="FoundrySterling-Book"/>
          <w:sz w:val="18"/>
          <w:szCs w:val="18"/>
        </w:rPr>
        <w:t>Chilton, WI 53014</w:t>
      </w:r>
    </w:p>
    <w:p w:rsidR="00CC6308" w:rsidRDefault="00CC6308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8"/>
          <w:szCs w:val="18"/>
        </w:rPr>
      </w:pPr>
      <w:r>
        <w:rPr>
          <w:rFonts w:ascii="FoundrySterling-Book" w:hAnsi="FoundrySterling-Book" w:cs="FoundrySterling-Book"/>
          <w:sz w:val="18"/>
          <w:szCs w:val="18"/>
        </w:rPr>
        <w:t>920-849-9341</w:t>
      </w:r>
    </w:p>
    <w:p w:rsidR="00CC6308" w:rsidRDefault="00CC6308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8"/>
          <w:szCs w:val="18"/>
        </w:rPr>
      </w:pPr>
      <w:r>
        <w:rPr>
          <w:rFonts w:ascii="FoundrySterling-Book" w:hAnsi="FoundrySterling-Book" w:cs="FoundrySterling-Book"/>
          <w:sz w:val="18"/>
          <w:szCs w:val="18"/>
        </w:rPr>
        <w:t>Email: smile@bausdental.com</w:t>
      </w:r>
    </w:p>
    <w:p w:rsidR="00287445" w:rsidRDefault="00287445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8"/>
          <w:szCs w:val="18"/>
        </w:rPr>
      </w:pPr>
      <w:bookmarkStart w:id="0" w:name="_GoBack"/>
      <w:bookmarkEnd w:id="0"/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ld" w:hAnsi="FoundrySterling-Bold" w:cs="FoundrySterling-Bold"/>
          <w:b/>
          <w:bCs/>
          <w:sz w:val="36"/>
          <w:szCs w:val="36"/>
        </w:rPr>
      </w:pPr>
      <w:r>
        <w:rPr>
          <w:rFonts w:ascii="FoundrySterling-Bold" w:hAnsi="FoundrySterling-Bold" w:cs="FoundrySterling-Bold"/>
          <w:b/>
          <w:bCs/>
          <w:sz w:val="36"/>
          <w:szCs w:val="36"/>
        </w:rPr>
        <w:t>Notice of Privacy Practices</w:t>
      </w:r>
    </w:p>
    <w:p w:rsidR="00D44867" w:rsidRDefault="00D44867" w:rsidP="00761533">
      <w:pPr>
        <w:autoSpaceDE w:val="0"/>
        <w:autoSpaceDN w:val="0"/>
        <w:adjustRightInd w:val="0"/>
        <w:spacing w:after="0" w:line="240" w:lineRule="auto"/>
        <w:rPr>
          <w:rFonts w:ascii="FoundrySterling-Bold" w:hAnsi="FoundrySterling-Bold" w:cs="FoundrySterling-Bold"/>
          <w:b/>
          <w:bCs/>
          <w:sz w:val="36"/>
          <w:szCs w:val="36"/>
        </w:rPr>
      </w:pP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Demi" w:hAnsi="FoundrySterling-Demi" w:cs="FoundrySterling-Demi"/>
          <w:sz w:val="17"/>
          <w:szCs w:val="17"/>
        </w:rPr>
      </w:pPr>
      <w:r>
        <w:rPr>
          <w:rFonts w:ascii="FoundrySterling-Demi" w:hAnsi="FoundrySterling-Demi" w:cs="FoundrySterling-Demi"/>
          <w:sz w:val="17"/>
          <w:szCs w:val="17"/>
        </w:rPr>
        <w:t>THIS NOTICE DESCRIBES HOW HEALTH INFORMATION ABOUT YOU MAY BE USED AND DISCLOSED AND</w:t>
      </w: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Demi" w:hAnsi="FoundrySterling-Demi" w:cs="FoundrySterling-Demi"/>
          <w:sz w:val="17"/>
          <w:szCs w:val="17"/>
        </w:rPr>
      </w:pPr>
      <w:r>
        <w:rPr>
          <w:rFonts w:ascii="FoundrySterling-Demi" w:hAnsi="FoundrySterling-Demi" w:cs="FoundrySterling-Demi"/>
          <w:sz w:val="17"/>
          <w:szCs w:val="17"/>
        </w:rPr>
        <w:t>HOW YOU CAN GET ACCESS TO THIS INFORMATION. PLEASE REVIEW IT CAREFULLY.</w:t>
      </w:r>
    </w:p>
    <w:p w:rsidR="00D44867" w:rsidRDefault="00D44867" w:rsidP="00761533">
      <w:pPr>
        <w:autoSpaceDE w:val="0"/>
        <w:autoSpaceDN w:val="0"/>
        <w:adjustRightInd w:val="0"/>
        <w:spacing w:after="0" w:line="240" w:lineRule="auto"/>
        <w:rPr>
          <w:rFonts w:ascii="FoundrySterling-Demi" w:hAnsi="FoundrySterling-Demi" w:cs="FoundrySterling-Demi"/>
          <w:sz w:val="17"/>
          <w:szCs w:val="17"/>
        </w:rPr>
      </w:pP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ok" w:hAnsi="FoundrySterling-Book" w:cs="FoundrySterling-Book"/>
          <w:sz w:val="16"/>
          <w:szCs w:val="16"/>
        </w:rPr>
        <w:t>We are required by law to maintain the privacy of protected health information, to provide individuals with</w:t>
      </w:r>
      <w:r w:rsidR="00CC6308">
        <w:rPr>
          <w:rFonts w:ascii="FoundrySterling-Book" w:hAnsi="FoundrySterling-Book" w:cs="FoundrySterling-Book"/>
          <w:sz w:val="16"/>
          <w:szCs w:val="16"/>
        </w:rPr>
        <w:t xml:space="preserve"> notice of our legal duties and </w:t>
      </w:r>
      <w:r>
        <w:rPr>
          <w:rFonts w:ascii="FoundrySterling-Book" w:hAnsi="FoundrySterling-Book" w:cs="FoundrySterling-Book"/>
          <w:sz w:val="16"/>
          <w:szCs w:val="16"/>
        </w:rPr>
        <w:t>privacy practices with respect to protected health information, and to notify affected individuals following a breach of unsecured protec</w:t>
      </w:r>
      <w:r w:rsidR="00CC6308">
        <w:rPr>
          <w:rFonts w:ascii="FoundrySterling-Book" w:hAnsi="FoundrySterling-Book" w:cs="FoundrySterling-Book"/>
          <w:sz w:val="16"/>
          <w:szCs w:val="16"/>
        </w:rPr>
        <w:t xml:space="preserve">ted </w:t>
      </w:r>
      <w:r>
        <w:rPr>
          <w:rFonts w:ascii="FoundrySterling-Book" w:hAnsi="FoundrySterling-Book" w:cs="FoundrySterling-Book"/>
          <w:sz w:val="16"/>
          <w:szCs w:val="16"/>
        </w:rPr>
        <w:t>health information. We must follow the privacy practices that are described in this Notice while it is in effect. This Notice takes effect</w:t>
      </w:r>
      <w:r w:rsidR="007D1A21">
        <w:rPr>
          <w:rFonts w:ascii="FoundrySterling-Book" w:hAnsi="FoundrySterling-Book" w:cs="FoundrySterling-Book"/>
          <w:sz w:val="16"/>
          <w:szCs w:val="16"/>
        </w:rPr>
        <w:t xml:space="preserve"> 9/</w:t>
      </w:r>
      <w:r w:rsidR="00D44867">
        <w:rPr>
          <w:rFonts w:ascii="FoundrySterling-Book" w:hAnsi="FoundrySterling-Book" w:cs="FoundrySterling-Book"/>
          <w:sz w:val="16"/>
          <w:szCs w:val="16"/>
        </w:rPr>
        <w:t>1/2016</w:t>
      </w:r>
      <w:r>
        <w:rPr>
          <w:rFonts w:ascii="FoundrySterling-Book" w:hAnsi="FoundrySterling-Book" w:cs="FoundrySterling-Book"/>
          <w:sz w:val="16"/>
          <w:szCs w:val="16"/>
        </w:rPr>
        <w:t>, and will remain in effect until we replace it.</w:t>
      </w:r>
    </w:p>
    <w:p w:rsidR="00D44867" w:rsidRDefault="00D44867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ok" w:hAnsi="FoundrySterling-Book" w:cs="FoundrySterling-Book"/>
          <w:sz w:val="16"/>
          <w:szCs w:val="16"/>
        </w:rPr>
        <w:t>We reserve the right to change our privacy practices and the terms of this Notice at any time, provided such changes are permitted</w:t>
      </w:r>
      <w:r w:rsidR="00CC6308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by applicable law, and to make new Notice provisions effective for all protected health information that we maintain. When we make a</w:t>
      </w:r>
      <w:r w:rsidR="00CC6308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significant change in our privacy practices, we will change this Notice and post the new Notice clearly and prominently at our practice</w:t>
      </w:r>
      <w:r w:rsidR="00CC6308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location, and we will provide copies of the new Notice upon request.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You may request a copy of our Notice at any time. For more information about our privacy practices, or for additional copies of this Notice,</w:t>
      </w:r>
      <w:r w:rsidR="00CC6308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please contact us using the information listed at the end of this Notice.</w:t>
      </w:r>
    </w:p>
    <w:p w:rsidR="00D44867" w:rsidRDefault="00D44867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761533" w:rsidRDefault="00761533" w:rsidP="00761533">
      <w:pPr>
        <w:rPr>
          <w:rFonts w:ascii="FoundrySterling-Bold" w:hAnsi="FoundrySterling-Bold" w:cs="FoundrySterling-Bold"/>
          <w:b/>
          <w:bCs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>HOW WE MAY USE AND DISCLOSE HEALTH INFORMATION ABOUT YOU</w:t>
      </w:r>
    </w:p>
    <w:p w:rsidR="00D44867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ok" w:hAnsi="FoundrySterling-Book" w:cs="FoundrySterling-Book"/>
          <w:sz w:val="16"/>
          <w:szCs w:val="16"/>
        </w:rPr>
        <w:t>We may use and disclose your health information for different purposes, including treatment, payment, and health care operations. For each of</w:t>
      </w:r>
      <w:r w:rsidR="00CC6308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these categories, we have provided a description and an example. Some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information, such as HIV-related information, genetic information, alcohol</w:t>
      </w:r>
      <w:r w:rsidR="00CC6308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and/or substance abuse records, and mental health records may be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entitled to special confidentiality protections under applicable state or</w:t>
      </w:r>
      <w:r w:rsidR="00CC6308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federal law. We will abide by these special protections as they pertain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to applicable cases involving these types of records.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</w:p>
    <w:p w:rsidR="00D44867" w:rsidRDefault="00D44867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D44867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Treatment. </w:t>
      </w:r>
      <w:r>
        <w:rPr>
          <w:rFonts w:ascii="FoundrySterling-Book" w:hAnsi="FoundrySterling-Book" w:cs="FoundrySterling-Book"/>
          <w:sz w:val="16"/>
          <w:szCs w:val="16"/>
        </w:rPr>
        <w:t>We may use and disclose your health information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for your treatment. For example, we may disclose your health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information to a specialist providing treatment to you.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</w:p>
    <w:p w:rsidR="00D44867" w:rsidRDefault="00D44867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Payment. </w:t>
      </w:r>
      <w:r>
        <w:rPr>
          <w:rFonts w:ascii="FoundrySterling-Book" w:hAnsi="FoundrySterling-Book" w:cs="FoundrySterling-Book"/>
          <w:sz w:val="16"/>
          <w:szCs w:val="16"/>
        </w:rPr>
        <w:t>We may use and disclose your health information to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obtain reimbursement for the treatment and services you receive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 xml:space="preserve">from us or another </w:t>
      </w:r>
      <w:r w:rsidR="00D44867">
        <w:rPr>
          <w:rFonts w:ascii="FoundrySterling-Book" w:hAnsi="FoundrySterling-Book" w:cs="FoundrySterling-Book"/>
          <w:sz w:val="16"/>
          <w:szCs w:val="16"/>
        </w:rPr>
        <w:t>e</w:t>
      </w:r>
      <w:r>
        <w:rPr>
          <w:rFonts w:ascii="FoundrySterling-Book" w:hAnsi="FoundrySterling-Book" w:cs="FoundrySterling-Book"/>
          <w:sz w:val="16"/>
          <w:szCs w:val="16"/>
        </w:rPr>
        <w:t>ntity involved with your care. Payment activities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include billing, collections, claims management, and determinations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of eligibility and coverage to obtain payment from you, an insurance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company, or another third party. For example, we may send claims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to your dental health plan containing certain health information.</w:t>
      </w:r>
    </w:p>
    <w:p w:rsidR="00287445" w:rsidRDefault="00287445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Healthcare Operations. </w:t>
      </w:r>
      <w:r>
        <w:rPr>
          <w:rFonts w:ascii="FoundrySterling-Book" w:hAnsi="FoundrySterling-Book" w:cs="FoundrySterling-Book"/>
          <w:sz w:val="16"/>
          <w:szCs w:val="16"/>
        </w:rPr>
        <w:t>We may use and disclose your health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information in connection with our healthcare operations. For example,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healthcare operations include quality assessment and improvement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activities, conducting training programs, and licensing activities.</w:t>
      </w:r>
    </w:p>
    <w:p w:rsidR="00D44867" w:rsidRDefault="00D44867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>Individuals Involved in Your Care or Payment for Your Care.</w:t>
      </w:r>
      <w:r w:rsidR="00D44867">
        <w:rPr>
          <w:rFonts w:ascii="FoundrySterling-Bold" w:hAnsi="FoundrySterling-Bold" w:cs="FoundrySterling-Bold"/>
          <w:b/>
          <w:bCs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We may disclose your health information to your family or friends or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any other individual identified by you when they are involved in your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care or in the payment for your care. Additionally, we may disclose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information about you to a patient representative. If a person has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the authority by law to make health care decisions for you, we will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 xml:space="preserve">treat that patient representative the same way we </w:t>
      </w:r>
      <w:r w:rsidR="00D44867">
        <w:rPr>
          <w:rFonts w:ascii="FoundrySterling-Book" w:hAnsi="FoundrySterling-Book" w:cs="FoundrySterling-Book"/>
          <w:sz w:val="16"/>
          <w:szCs w:val="16"/>
        </w:rPr>
        <w:t>w</w:t>
      </w:r>
      <w:r>
        <w:rPr>
          <w:rFonts w:ascii="FoundrySterling-Book" w:hAnsi="FoundrySterling-Book" w:cs="FoundrySterling-Book"/>
          <w:sz w:val="16"/>
          <w:szCs w:val="16"/>
        </w:rPr>
        <w:t>ould treat you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with respect to your health information.</w:t>
      </w:r>
    </w:p>
    <w:p w:rsidR="00D44867" w:rsidRDefault="00D44867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Disaster Relief. </w:t>
      </w:r>
      <w:r>
        <w:rPr>
          <w:rFonts w:ascii="FoundrySterling-Book" w:hAnsi="FoundrySterling-Book" w:cs="FoundrySterling-Book"/>
          <w:sz w:val="16"/>
          <w:szCs w:val="16"/>
        </w:rPr>
        <w:t>We may use or disclose your health information to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assist in disaster relief efforts.</w:t>
      </w:r>
    </w:p>
    <w:p w:rsidR="00D44867" w:rsidRDefault="00D44867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Required by Law. </w:t>
      </w:r>
      <w:r>
        <w:rPr>
          <w:rFonts w:ascii="FoundrySterling-Book" w:hAnsi="FoundrySterling-Book" w:cs="FoundrySterling-Book"/>
          <w:sz w:val="16"/>
          <w:szCs w:val="16"/>
        </w:rPr>
        <w:t>We may use or disclose your health information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when we are required to do so by law.</w:t>
      </w:r>
    </w:p>
    <w:p w:rsidR="00D44867" w:rsidRDefault="00D44867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Public Health Activities. </w:t>
      </w:r>
      <w:r>
        <w:rPr>
          <w:rFonts w:ascii="FoundrySterling-Book" w:hAnsi="FoundrySterling-Book" w:cs="FoundrySterling-Book"/>
          <w:sz w:val="16"/>
          <w:szCs w:val="16"/>
        </w:rPr>
        <w:t>We may disclose your health information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for public health activities, including disclosures to:</w:t>
      </w: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ok" w:hAnsi="FoundrySterling-Book" w:cs="FoundrySterling-Book"/>
          <w:sz w:val="16"/>
          <w:szCs w:val="16"/>
        </w:rPr>
        <w:t>• Prevent or control disease, injury or disability;</w:t>
      </w: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ok" w:hAnsi="FoundrySterling-Book" w:cs="FoundrySterling-Book"/>
          <w:sz w:val="16"/>
          <w:szCs w:val="16"/>
        </w:rPr>
        <w:t>• Report child abuse or neglect;</w:t>
      </w: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ok" w:hAnsi="FoundrySterling-Book" w:cs="FoundrySterling-Book"/>
          <w:sz w:val="16"/>
          <w:szCs w:val="16"/>
        </w:rPr>
        <w:t>• Report reactions to medications or problems with products or devices;</w:t>
      </w: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ok" w:hAnsi="FoundrySterling-Book" w:cs="FoundrySterling-Book"/>
          <w:sz w:val="16"/>
          <w:szCs w:val="16"/>
        </w:rPr>
        <w:t>• Notify a person of a recall, repair, or replacement of products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or devices;</w:t>
      </w: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ok" w:hAnsi="FoundrySterling-Book" w:cs="FoundrySterling-Book"/>
          <w:sz w:val="16"/>
          <w:szCs w:val="16"/>
        </w:rPr>
        <w:t>• Notify a person who may have been exposed to a disease or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condition; or</w:t>
      </w:r>
    </w:p>
    <w:p w:rsidR="00761533" w:rsidRDefault="00761533" w:rsidP="00D44867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ok" w:hAnsi="FoundrySterling-Book" w:cs="FoundrySterling-Book"/>
          <w:sz w:val="16"/>
          <w:szCs w:val="16"/>
        </w:rPr>
        <w:t>• Notify the appropriate government authority if we believe a patient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has been the victim of abuse, neglect, or domestic violence.</w:t>
      </w:r>
    </w:p>
    <w:p w:rsidR="00D44867" w:rsidRDefault="00D44867" w:rsidP="00D44867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National Security. </w:t>
      </w:r>
      <w:r>
        <w:rPr>
          <w:rFonts w:ascii="FoundrySterling-Book" w:hAnsi="FoundrySterling-Book" w:cs="FoundrySterling-Book"/>
          <w:sz w:val="16"/>
          <w:szCs w:val="16"/>
        </w:rPr>
        <w:t>We may disclose to military authorities the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health information of Armed Forces personnel under certain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circumstances. We may disclose to authorized federal officials health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information required for lawful intelligence, counterintelligence, and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other national security activities. We may disclose to correctional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institution or law enforcement official having lawful custody the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protected health information of an inmate or patient.</w:t>
      </w:r>
    </w:p>
    <w:p w:rsidR="00D44867" w:rsidRDefault="00D44867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Secretary of HHS. </w:t>
      </w:r>
      <w:r>
        <w:rPr>
          <w:rFonts w:ascii="FoundrySterling-Book" w:hAnsi="FoundrySterling-Book" w:cs="FoundrySterling-Book"/>
          <w:sz w:val="16"/>
          <w:szCs w:val="16"/>
        </w:rPr>
        <w:t>We will disclose your health information to the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Secretary of the U.S. Department of Health and Human Services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when required to investigate or determine compliance with HIPAA.</w:t>
      </w:r>
    </w:p>
    <w:p w:rsidR="00D44867" w:rsidRDefault="00D44867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Worker’s Compensation. </w:t>
      </w:r>
      <w:r>
        <w:rPr>
          <w:rFonts w:ascii="FoundrySterling-Book" w:hAnsi="FoundrySterling-Book" w:cs="FoundrySterling-Book"/>
          <w:sz w:val="16"/>
          <w:szCs w:val="16"/>
        </w:rPr>
        <w:t>We may disclose your PHI to the extent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authorized by and to the extent necessary to comply with laws relating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to worker’s compensation or other similar programs established by law.</w:t>
      </w:r>
    </w:p>
    <w:p w:rsidR="00D44867" w:rsidRDefault="00D44867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Law Enforcement. </w:t>
      </w:r>
      <w:r>
        <w:rPr>
          <w:rFonts w:ascii="FoundrySterling-Book" w:hAnsi="FoundrySterling-Book" w:cs="FoundrySterling-Book"/>
          <w:sz w:val="16"/>
          <w:szCs w:val="16"/>
        </w:rPr>
        <w:t>We may disclose your PHI for law enforcement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purposes as permitted by HIPAA, as required by law, or in response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to a subpoena or court order.</w:t>
      </w:r>
    </w:p>
    <w:p w:rsidR="00D44867" w:rsidRDefault="00D44867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Health Oversight Activities. </w:t>
      </w:r>
      <w:r>
        <w:rPr>
          <w:rFonts w:ascii="FoundrySterling-Book" w:hAnsi="FoundrySterling-Book" w:cs="FoundrySterling-Book"/>
          <w:sz w:val="16"/>
          <w:szCs w:val="16"/>
        </w:rPr>
        <w:t>We may disclose your PHI to an oversight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agency for activities authorized by law. These oversight activities include</w:t>
      </w:r>
      <w:r w:rsidR="00CC6308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audits, investigations, inspections, and credentialing, as necessary for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licensure and for the government to monitor the health care system,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government programs, and compliance with civil rights laws.</w:t>
      </w:r>
    </w:p>
    <w:p w:rsidR="00D44867" w:rsidRDefault="00D44867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761533" w:rsidRDefault="00761533" w:rsidP="00761533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lastRenderedPageBreak/>
        <w:t xml:space="preserve">Judicial and Administrative Proceedings. </w:t>
      </w:r>
      <w:r>
        <w:rPr>
          <w:rFonts w:ascii="FoundrySterling-Book" w:hAnsi="FoundrySterling-Book" w:cs="FoundrySterling-Book"/>
          <w:sz w:val="16"/>
          <w:szCs w:val="16"/>
        </w:rPr>
        <w:t>If you are involved in a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lawsuit or a dispute, we may disclose your PHI in response to a court or</w:t>
      </w:r>
      <w:r w:rsidR="00CC6308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administrative order. We may also disclose health information about you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in response to a subpoena, discovery request, or other lawful process</w:t>
      </w:r>
      <w:r w:rsidR="00CC6308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instituted by someone else involved in the dispute, but only if efforts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have been made, either by the requesting party or us, to tell you about</w:t>
      </w:r>
      <w:r w:rsidR="00D44867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the request or to obtain an order protecting the information requested.</w:t>
      </w:r>
    </w:p>
    <w:p w:rsidR="00761533" w:rsidRDefault="00761533" w:rsidP="00D44867">
      <w:pPr>
        <w:autoSpaceDE w:val="0"/>
        <w:autoSpaceDN w:val="0"/>
        <w:adjustRightInd w:val="0"/>
        <w:spacing w:after="0" w:line="240" w:lineRule="auto"/>
        <w:rPr>
          <w:rFonts w:ascii="FoundrySterling-Bold" w:hAnsi="FoundrySterling-Bold" w:cs="FoundrySterling-Bold"/>
          <w:b/>
          <w:bCs/>
          <w:sz w:val="16"/>
          <w:szCs w:val="16"/>
        </w:rPr>
      </w:pP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Research. </w:t>
      </w:r>
      <w:r>
        <w:rPr>
          <w:rFonts w:ascii="FoundrySterling-Book" w:hAnsi="FoundrySterling-Book" w:cs="FoundrySterling-Book"/>
          <w:sz w:val="16"/>
          <w:szCs w:val="16"/>
        </w:rPr>
        <w:t>We may disclose your PHI to researchers when their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research has been approved by an institutional review board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or privacy board that has reviewed the research proposal and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established protocols to ensure the privacy of your information.</w:t>
      </w: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Coroners, Medical Examiners, and Funeral Directors. </w:t>
      </w:r>
      <w:r>
        <w:rPr>
          <w:rFonts w:ascii="FoundrySterling-Book" w:hAnsi="FoundrySterling-Book" w:cs="FoundrySterling-Book"/>
          <w:sz w:val="16"/>
          <w:szCs w:val="16"/>
        </w:rPr>
        <w:t>We may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release your PHI to a coroner or medical examiner. This may be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necessary, for example, to identify a deceased person or determine the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cause of death. We may also disclose PHI to funeral directors consistent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with applicable law to enable them to carry out their duties.</w:t>
      </w: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Fundraising. </w:t>
      </w:r>
      <w:r>
        <w:rPr>
          <w:rFonts w:ascii="FoundrySterling-Book" w:hAnsi="FoundrySterling-Book" w:cs="FoundrySterling-Book"/>
          <w:sz w:val="16"/>
          <w:szCs w:val="16"/>
        </w:rPr>
        <w:t>We may contact you to provide you with information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about our sponsored activities, including fundraising programs,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as permitted by applicable law. If you do not wish to receive such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information from us, you may opt out of receiving the communications.</w:t>
      </w: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ld" w:hAnsi="FoundrySterling-Bold" w:cs="FoundrySterling-Bold"/>
          <w:b/>
          <w:bCs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>OTHER USES AND DISCLOSURES OF PHI</w:t>
      </w: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ok" w:hAnsi="FoundrySterling-Book" w:cs="FoundrySterling-Book"/>
          <w:sz w:val="16"/>
          <w:szCs w:val="16"/>
        </w:rPr>
        <w:t>Your authorization is required, with a few exceptions, for disclosure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of psychotherapy notes, use or disclosure of PHI for marketing, and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for the sale of PHI. We will also obtain your written authorization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before using or disclosing your PHI for purposes other than those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provided for in this Notice (or as otherwise permitted or required by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law). You may revoke an authorization in writing at any time. Upon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receipt of the written revocation, we will stop using or disclosing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your PHI, except to the extent that we have already taken action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in reliance on the authorization.</w:t>
      </w: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ld" w:hAnsi="FoundrySterling-Bold" w:cs="FoundrySterling-Bold"/>
          <w:b/>
          <w:bCs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>YOUR HEALTH INFORMATION RIGHTS</w:t>
      </w: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Access. </w:t>
      </w:r>
      <w:r>
        <w:rPr>
          <w:rFonts w:ascii="FoundrySterling-Book" w:hAnsi="FoundrySterling-Book" w:cs="FoundrySterling-Book"/>
          <w:sz w:val="16"/>
          <w:szCs w:val="16"/>
        </w:rPr>
        <w:t>You have the right to look at or get copies of your health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information, with limited exceptions. You must make the request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in writing. You may obtain a form to request access by using the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contact information listed at the end of this Notice. You may also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request access by sending us a letter to</w:t>
      </w:r>
      <w:r w:rsidR="00287445">
        <w:rPr>
          <w:rFonts w:ascii="FoundrySterling-Book" w:hAnsi="FoundrySterling-Book" w:cs="FoundrySterling-Book"/>
          <w:sz w:val="16"/>
          <w:szCs w:val="16"/>
        </w:rPr>
        <w:t xml:space="preserve"> the address at the beginning</w:t>
      </w:r>
      <w:r>
        <w:rPr>
          <w:rFonts w:ascii="FoundrySterling-Book" w:hAnsi="FoundrySterling-Book" w:cs="FoundrySterling-Book"/>
          <w:sz w:val="16"/>
          <w:szCs w:val="16"/>
        </w:rPr>
        <w:t xml:space="preserve"> of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this Notice. If you request information that we maintain on paper,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we may provide photocopies. If you request information that we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maintain electronically, you have the right to an electronic copy.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We will use the form and format you request if readily producible.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We will charge you a reasonable cost-based fee for the cost of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supplies and labor of copying, and for postage if you want copies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mailed to you. Contact us using the information listed at the end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of this Notice for an explanation of our fee structure.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If you are denied a request for access, you have the right to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have the denial reviewed in accordance with the requirements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of applicable law.</w:t>
      </w: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Disclosure Accounting. </w:t>
      </w:r>
      <w:r>
        <w:rPr>
          <w:rFonts w:ascii="FoundrySterling-Book" w:hAnsi="FoundrySterling-Book" w:cs="FoundrySterling-Book"/>
          <w:sz w:val="16"/>
          <w:szCs w:val="16"/>
        </w:rPr>
        <w:t>With the exception of certain disclosures,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you have the right to receive an accounting of disclosures of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your health information in accordance with applicable laws and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regulations. To request an accounting of disclosures of your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health information, you must submit your request in writing to the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Privacy Official. If you request this accounting more than once in a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12-month period, we may charge you a reasonable, cost-based fee</w:t>
      </w:r>
      <w:r w:rsidR="00287445"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for responding to the additional requests.</w:t>
      </w: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Right to Request a Restriction. </w:t>
      </w:r>
      <w:r>
        <w:rPr>
          <w:rFonts w:ascii="FoundrySterling-Book" w:hAnsi="FoundrySterling-Book" w:cs="FoundrySterling-Book"/>
          <w:sz w:val="16"/>
          <w:szCs w:val="16"/>
        </w:rPr>
        <w:t>You have the right to request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additional restrictions on our use or disclosure of your PHI by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submitting a written request to the Privacy Official. Your written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request must include (1) what information you want to limit, (2)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whether you want to limit our use, disclosure or both, and (3) to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whom you want the limits to apply</w:t>
      </w:r>
      <w:r>
        <w:rPr>
          <w:rFonts w:ascii="FoundrySterling-Bold" w:hAnsi="FoundrySterling-Bold" w:cs="FoundrySterling-Bold"/>
          <w:b/>
          <w:bCs/>
          <w:sz w:val="16"/>
          <w:szCs w:val="16"/>
        </w:rPr>
        <w:t>. We are not required to agree</w:t>
      </w: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 </w:t>
      </w:r>
      <w:r>
        <w:rPr>
          <w:rFonts w:ascii="FoundrySterling-Bold" w:hAnsi="FoundrySterling-Bold" w:cs="FoundrySterling-Bold"/>
          <w:b/>
          <w:bCs/>
          <w:sz w:val="16"/>
          <w:szCs w:val="16"/>
        </w:rPr>
        <w:t>to your request except in the case where the disclosure is to</w:t>
      </w: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 </w:t>
      </w: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a health plan for purposes of carrying out payment </w:t>
      </w:r>
      <w:r>
        <w:rPr>
          <w:rFonts w:ascii="FoundrySterling-Book" w:hAnsi="FoundrySterling-Book" w:cs="FoundrySterling-Book"/>
          <w:sz w:val="16"/>
          <w:szCs w:val="16"/>
        </w:rPr>
        <w:t>or health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care operations, and the information pertains solely to a health care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item or service for which you, or a person on your behalf (other than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the health plan), has paid our practice in full.</w:t>
      </w: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Alternative Communication. </w:t>
      </w:r>
      <w:r>
        <w:rPr>
          <w:rFonts w:ascii="FoundrySterling-Book" w:hAnsi="FoundrySterling-Book" w:cs="FoundrySterling-Book"/>
          <w:sz w:val="16"/>
          <w:szCs w:val="16"/>
        </w:rPr>
        <w:t>You have the right to request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that we communicate with you about your health information by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alternative means or at alternative locations. You must make your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request in writing. Your request must specify the alternative means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or location, and provide satisfactory explanation of how payments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will be handled under the alternative means or location you request.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We will accommodate all reasonable requests. However, if we are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unable to contact you using the ways or locations you have requested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we may contact you using the information we have.</w:t>
      </w: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Amendment. </w:t>
      </w:r>
      <w:r>
        <w:rPr>
          <w:rFonts w:ascii="FoundrySterling-Book" w:hAnsi="FoundrySterling-Book" w:cs="FoundrySterling-Book"/>
          <w:sz w:val="16"/>
          <w:szCs w:val="16"/>
        </w:rPr>
        <w:t>You have the right to request that we amend your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health information. Your request must be in writing, and it must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explain why the information should be amended. We may deny your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request under certain circumstances. If we agree to your request,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we will amend your record(s) and notify you of such. If we deny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your request for an amendment, we will provide you with a written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explanation of why we denied it and explain your rights.</w:t>
      </w: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Right to Notification of a Breach. </w:t>
      </w:r>
      <w:r>
        <w:rPr>
          <w:rFonts w:ascii="FoundrySterling-Book" w:hAnsi="FoundrySterling-Book" w:cs="FoundrySterling-Book"/>
          <w:sz w:val="16"/>
          <w:szCs w:val="16"/>
        </w:rPr>
        <w:t>You will receive notifications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of breaches of your unsecured protected health information as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required by law.</w:t>
      </w: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Electronic Notice. </w:t>
      </w:r>
      <w:r>
        <w:rPr>
          <w:rFonts w:ascii="FoundrySterling-Book" w:hAnsi="FoundrySterling-Book" w:cs="FoundrySterling-Book"/>
          <w:sz w:val="16"/>
          <w:szCs w:val="16"/>
        </w:rPr>
        <w:t>You may receive a paper copy of this Notice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upon request, even if you have agreed to receive this Notice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electronically on our Web si</w:t>
      </w:r>
      <w:r w:rsidR="00287445">
        <w:rPr>
          <w:rFonts w:ascii="FoundrySterling-Book" w:hAnsi="FoundrySterling-Book" w:cs="FoundrySterling-Book"/>
          <w:sz w:val="16"/>
          <w:szCs w:val="16"/>
        </w:rPr>
        <w:t>te bausfamilydental.com</w:t>
      </w:r>
      <w:r>
        <w:rPr>
          <w:rFonts w:ascii="FoundrySterling-Book" w:hAnsi="FoundrySterling-Book" w:cs="FoundrySterling-Book"/>
          <w:sz w:val="16"/>
          <w:szCs w:val="16"/>
        </w:rPr>
        <w:t>.</w:t>
      </w: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>QUESTIONS AND COMPLAINTS</w:t>
      </w: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If you want more information about our privacy practices or have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questions or concerns, please contact us.</w:t>
      </w: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ld" w:hAnsi="FoundrySterling-Bold" w:cs="FoundrySterling-Bold"/>
          <w:b/>
          <w:bCs/>
          <w:sz w:val="16"/>
          <w:szCs w:val="16"/>
        </w:rPr>
        <w:t xml:space="preserve">If you are concerned that </w:t>
      </w:r>
      <w:r>
        <w:rPr>
          <w:rFonts w:ascii="FoundrySterling-Book" w:hAnsi="FoundrySterling-Book" w:cs="FoundrySterling-Book"/>
          <w:sz w:val="16"/>
          <w:szCs w:val="16"/>
        </w:rPr>
        <w:t>we may have violated your privacy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rights, or if you disagree with a decision we made about access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to your health information or in response to a request you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made to amend or restrict the use or disclosure of your health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information or to have us communicate with you by alternative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means or at alternative locations, you ma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and Human Services. We will provide you with the ad dress to file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your complaint with the U.S. Department of Health and Human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Services upon request.</w:t>
      </w: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  <w:r>
        <w:rPr>
          <w:rFonts w:ascii="FoundrySterling-Book" w:hAnsi="FoundrySterling-Book" w:cs="FoundrySterling-Book"/>
          <w:sz w:val="16"/>
          <w:szCs w:val="16"/>
        </w:rPr>
        <w:t>We support your right to the privacy of your health information. We will not retaliate in any way if you choose to file a complaint with us or</w:t>
      </w:r>
      <w:r>
        <w:rPr>
          <w:rFonts w:ascii="FoundrySterling-Book" w:hAnsi="FoundrySterling-Book" w:cs="FoundrySterling-Book"/>
          <w:sz w:val="16"/>
          <w:szCs w:val="16"/>
        </w:rPr>
        <w:t xml:space="preserve"> </w:t>
      </w:r>
      <w:r>
        <w:rPr>
          <w:rFonts w:ascii="FoundrySterling-Book" w:hAnsi="FoundrySterling-Book" w:cs="FoundrySterling-Book"/>
          <w:sz w:val="16"/>
          <w:szCs w:val="16"/>
        </w:rPr>
        <w:t>with the U.S. Department of Health and Human Services.</w:t>
      </w: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  <w:rPr>
          <w:rFonts w:ascii="FoundrySterling-Book" w:hAnsi="FoundrySterling-Book" w:cs="FoundrySterling-Book"/>
          <w:sz w:val="16"/>
          <w:szCs w:val="16"/>
        </w:rPr>
      </w:pPr>
    </w:p>
    <w:p w:rsidR="00CC6308" w:rsidRDefault="00CC6308" w:rsidP="00CC6308">
      <w:pPr>
        <w:autoSpaceDE w:val="0"/>
        <w:autoSpaceDN w:val="0"/>
        <w:adjustRightInd w:val="0"/>
        <w:spacing w:after="0" w:line="240" w:lineRule="auto"/>
      </w:pPr>
    </w:p>
    <w:sectPr w:rsidR="00CC6308" w:rsidSect="002874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undrySterling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undrySterling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undrySterling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33"/>
    <w:rsid w:val="00287445"/>
    <w:rsid w:val="00761533"/>
    <w:rsid w:val="007D1A21"/>
    <w:rsid w:val="00CC6308"/>
    <w:rsid w:val="00D44867"/>
    <w:rsid w:val="00F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2A71B-7FA1-486A-8193-4CF686A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4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7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01</dc:creator>
  <cp:keywords/>
  <dc:description/>
  <cp:lastModifiedBy>Doctor 01</cp:lastModifiedBy>
  <cp:revision>2</cp:revision>
  <cp:lastPrinted>2016-09-16T21:33:00Z</cp:lastPrinted>
  <dcterms:created xsi:type="dcterms:W3CDTF">2016-09-16T19:41:00Z</dcterms:created>
  <dcterms:modified xsi:type="dcterms:W3CDTF">2016-09-16T21:38:00Z</dcterms:modified>
</cp:coreProperties>
</file>